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D0D0D"/>
          <w:sz w:val="28"/>
          <w:szCs w:val="28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  <w:szCs w:val="36"/>
        </w:rPr>
        <w:t>比选报名表</w:t>
      </w:r>
    </w:p>
    <w:bookmarkEnd w:id="0"/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（实施方案简介）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0" w:type="dxa"/>
            <w:noWrap w:val="0"/>
            <w:vAlign w:val="top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价格（万元）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E6EB7"/>
    <w:rsid w:val="63302FDC"/>
    <w:rsid w:val="65A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2020-10-20T08:05:00Z</dcterms:created>
  <dc:creator>文小幺。</dc:creator>
  <cp:lastModifiedBy>文小幺。</cp:lastModifiedBy>
  <dcterms:modified xsi:type="dcterms:W3CDTF">2020-10-20T08:06:08Z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