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询价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</w:t>
            </w:r>
            <w:r>
              <w:rPr>
                <w:rFonts w:ascii="黑体" w:hAnsi="黑体" w:eastAsia="黑体"/>
                <w:sz w:val="30"/>
                <w:szCs w:val="30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(需盖公章)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邮箱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（公司资质及相关业绩简介）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（实施方案简介）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0" w:type="dxa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价格（万元）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E5F4E"/>
    <w:rsid w:val="00C1163C"/>
    <w:rsid w:val="00CC2796"/>
    <w:rsid w:val="00ED3D4E"/>
    <w:rsid w:val="03122BD3"/>
    <w:rsid w:val="08FE5F4E"/>
    <w:rsid w:val="60C3771B"/>
    <w:rsid w:val="6D8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83</Characters>
  <Lines>1</Lines>
  <Paragraphs>1</Paragraphs>
  <TotalTime>3</TotalTime>
  <ScaleCrop>false</ScaleCrop>
  <LinksUpToDate>false</LinksUpToDate>
  <CharactersWithSpaces>96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2019-09-06T07:44:00Z</dcterms:created>
  <dc:creator>文小幺。</dc:creator>
  <cp:lastModifiedBy>Administrator</cp:lastModifiedBy>
  <cp:lastPrinted>2020-09-09T09:02:42Z</cp:lastPrinted>
  <dcterms:modified xsi:type="dcterms:W3CDTF">2020-09-09T09:03:08Z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